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AAC8C" w14:textId="77777777" w:rsidR="168C7E49" w:rsidRDefault="168C7E49" w:rsidP="168C7E49">
      <w:pPr>
        <w:rPr>
          <w:lang w:val="en-GB"/>
        </w:rPr>
      </w:pPr>
    </w:p>
    <w:tbl>
      <w:tblPr>
        <w:tblStyle w:val="Grigliatabella"/>
        <w:tblW w:w="11000" w:type="dxa"/>
        <w:tblInd w:w="-688" w:type="dxa"/>
        <w:tblLook w:val="04A0" w:firstRow="1" w:lastRow="0" w:firstColumn="1" w:lastColumn="0" w:noHBand="0" w:noVBand="1"/>
      </w:tblPr>
      <w:tblGrid>
        <w:gridCol w:w="10968"/>
        <w:gridCol w:w="32"/>
      </w:tblGrid>
      <w:tr w:rsidR="00A8534B" w:rsidRPr="00EA15EF" w14:paraId="3E9F1034" w14:textId="77777777" w:rsidTr="007812F4">
        <w:trPr>
          <w:gridAfter w:val="1"/>
          <w:wAfter w:w="32" w:type="dxa"/>
        </w:trPr>
        <w:tc>
          <w:tcPr>
            <w:tcW w:w="10968" w:type="dxa"/>
          </w:tcPr>
          <w:p w14:paraId="1E7A3C9F" w14:textId="77777777" w:rsidR="002A2CD6" w:rsidRPr="008C451D" w:rsidRDefault="00A8534B" w:rsidP="002A2CD6">
            <w:pPr>
              <w:pStyle w:val="Titolo1"/>
              <w:jc w:val="center"/>
              <w:rPr>
                <w:lang w:val="en-GB"/>
              </w:rPr>
            </w:pPr>
            <w:bookmarkStart w:id="0" w:name="_Toc234849933"/>
            <w:r w:rsidRPr="00646D6F">
              <w:rPr>
                <w:lang w:val="en-GB"/>
              </w:rPr>
              <w:t xml:space="preserve">Annex </w:t>
            </w:r>
            <w:r w:rsidR="0018026B">
              <w:rPr>
                <w:lang w:val="en-GB"/>
              </w:rPr>
              <w:t>I</w:t>
            </w:r>
            <w:bookmarkEnd w:id="0"/>
          </w:p>
          <w:p w14:paraId="5274575C" w14:textId="77777777" w:rsidR="00A8534B" w:rsidRPr="008C451D" w:rsidRDefault="00A8534B" w:rsidP="00C37FBB">
            <w:pPr>
              <w:jc w:val="center"/>
              <w:rPr>
                <w:rFonts w:ascii="Poppins SemiBold" w:hAnsi="Poppins SemiBold" w:cs="Poppins SemiBold"/>
                <w:b/>
                <w:lang w:val="en-GB"/>
              </w:rPr>
            </w:pPr>
            <w:r w:rsidRPr="008C451D">
              <w:rPr>
                <w:rFonts w:ascii="Poppins SemiBold" w:hAnsi="Poppins SemiBold" w:cs="Poppins SemiBold"/>
                <w:b/>
                <w:lang w:val="en-GB"/>
              </w:rPr>
              <w:t>Reporting Form for Requesting Voucher</w:t>
            </w:r>
          </w:p>
          <w:p w14:paraId="544835B8" w14:textId="77777777" w:rsidR="00A8534B" w:rsidRPr="008C451D" w:rsidRDefault="00A8534B" w:rsidP="00C37FBB">
            <w:pPr>
              <w:jc w:val="center"/>
              <w:rPr>
                <w:rStyle w:val="eop"/>
                <w:rFonts w:ascii="Poppins SemiBold" w:hAnsi="Poppins SemiBold" w:cs="Poppins SemiBold"/>
                <w:b/>
                <w:sz w:val="28"/>
                <w:szCs w:val="28"/>
                <w:shd w:val="clear" w:color="auto" w:fill="FFFFFF"/>
                <w:lang w:val="en-GB"/>
              </w:rPr>
            </w:pPr>
            <w:r w:rsidRPr="008C451D"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Support to EIC Accelerator by the Enterprise Europe Network</w:t>
            </w:r>
            <w:r w:rsidRPr="008C451D">
              <w:rPr>
                <w:rStyle w:val="eop"/>
                <w:rFonts w:ascii="Poppins SemiBold" w:hAnsi="Poppins SemiBold" w:cs="Poppins SemiBold"/>
                <w:b/>
                <w:sz w:val="28"/>
                <w:szCs w:val="28"/>
                <w:shd w:val="clear" w:color="auto" w:fill="FFFFFF"/>
                <w:lang w:val="en-GB"/>
              </w:rPr>
              <w:t> </w:t>
            </w:r>
          </w:p>
          <w:p w14:paraId="7141B0C1" w14:textId="77777777" w:rsidR="00A8534B" w:rsidRPr="008C451D" w:rsidRDefault="00705469" w:rsidP="00C37FBB">
            <w:pPr>
              <w:jc w:val="center"/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</w:pPr>
            <w:r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“</w:t>
            </w:r>
            <w:r w:rsidR="00FF4277" w:rsidRPr="00705469">
              <w:rPr>
                <w:rStyle w:val="normaltextrun"/>
                <w:rFonts w:ascii="Poppins SemiBold" w:hAnsi="Poppins SemiBold" w:cs="Poppins SemiBold"/>
                <w:b/>
                <w:bCs/>
                <w:i/>
                <w:iCs/>
                <w:sz w:val="28"/>
                <w:szCs w:val="28"/>
                <w:shd w:val="clear" w:color="auto" w:fill="FFFFFF"/>
                <w:lang w:val="en-GB"/>
              </w:rPr>
              <w:t xml:space="preserve">Investment Readiness </w:t>
            </w:r>
            <w:r w:rsidRPr="00705469">
              <w:rPr>
                <w:rStyle w:val="normaltextrun"/>
                <w:rFonts w:ascii="Poppins SemiBold" w:hAnsi="Poppins SemiBold" w:cs="Poppins SemiBold"/>
                <w:b/>
                <w:bCs/>
                <w:i/>
                <w:iCs/>
                <w:sz w:val="28"/>
                <w:szCs w:val="28"/>
                <w:shd w:val="clear" w:color="auto" w:fill="FFFFFF"/>
                <w:lang w:val="en-GB"/>
              </w:rPr>
              <w:t>Support</w:t>
            </w:r>
            <w:r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 xml:space="preserve">” </w:t>
            </w:r>
            <w:r w:rsidR="00A8534B" w:rsidRPr="008C451D"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report</w:t>
            </w:r>
          </w:p>
          <w:p w14:paraId="0026BEF3" w14:textId="77777777" w:rsidR="00A8534B" w:rsidRPr="008C451D" w:rsidRDefault="00A8534B" w:rsidP="00C37FBB">
            <w:pPr>
              <w:jc w:val="center"/>
              <w:rPr>
                <w:rFonts w:ascii="Arial" w:hAnsi="Arial"/>
                <w:b/>
                <w:i/>
                <w:sz w:val="20"/>
                <w:szCs w:val="20"/>
                <w:lang w:val="en-GB"/>
              </w:rPr>
            </w:pPr>
          </w:p>
          <w:p w14:paraId="697813DE" w14:textId="77777777" w:rsidR="00A8534B" w:rsidRPr="008C451D" w:rsidRDefault="00A8534B" w:rsidP="00705469">
            <w:pPr>
              <w:jc w:val="center"/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  <w:r w:rsidRPr="008C451D"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 xml:space="preserve">[Insert the name of </w:t>
            </w:r>
            <w:r w:rsidR="0061562D"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>IRS Organization</w:t>
            </w:r>
            <w:r w:rsidRPr="008C451D"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 xml:space="preserve"> (</w:t>
            </w:r>
            <w:r w:rsidR="0061562D"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>IRS</w:t>
            </w:r>
            <w:r w:rsidRPr="008C451D"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>, COUNTRY, EEN consortium]</w:t>
            </w:r>
          </w:p>
        </w:tc>
      </w:tr>
      <w:tr w:rsidR="00623A9D" w:rsidRPr="00EA15EF" w14:paraId="1E6A8DD6" w14:textId="77777777" w:rsidTr="002900B4">
        <w:trPr>
          <w:trHeight w:val="3534"/>
        </w:trPr>
        <w:tc>
          <w:tcPr>
            <w:tcW w:w="11000" w:type="dxa"/>
            <w:gridSpan w:val="2"/>
          </w:tcPr>
          <w:p w14:paraId="773D79F9" w14:textId="77777777" w:rsidR="00623A9D" w:rsidRPr="008C451D" w:rsidRDefault="00623A9D" w:rsidP="001F3B0F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  <w:p w14:paraId="0C7D328E" w14:textId="77777777" w:rsidR="00623A9D" w:rsidRDefault="00623A9D" w:rsidP="001F3B0F">
            <w:r w:rsidRPr="20E762B1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The undersigned____________________________, legal representative of the organization, declares under his/her own responsibility that the IRS organization has implemented the following activities: </w:t>
            </w:r>
          </w:p>
          <w:p w14:paraId="3A09370C" w14:textId="77777777" w:rsidR="00623A9D" w:rsidRPr="00AC7269" w:rsidRDefault="00623A9D" w:rsidP="20E762B1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</w:p>
          <w:p w14:paraId="0E918973" w14:textId="77777777" w:rsidR="00623A9D" w:rsidRPr="007812F4" w:rsidRDefault="00BA2DFB" w:rsidP="00BA2DFB">
            <w:pPr>
              <w:suppressAutoHyphens w:val="0"/>
              <w:textAlignment w:val="baseline"/>
              <w:rPr>
                <w:rFonts w:ascii="Poppins Light" w:eastAsia="Times New Roman" w:hAnsi="Poppins Light" w:cs="Poppins Light"/>
                <w:color w:val="000000"/>
                <w:sz w:val="22"/>
                <w:szCs w:val="22"/>
                <w:lang w:val="fr-FR" w:eastAsia="it-IT"/>
              </w:rPr>
            </w:pPr>
            <w:r w:rsidRPr="007812F4">
              <w:rPr>
                <w:rFonts w:ascii="Poppins Light" w:eastAsia="Times New Roman" w:hAnsi="Poppins Light" w:cs="Poppins Light"/>
                <w:b/>
                <w:bCs/>
                <w:color w:val="000000"/>
                <w:sz w:val="22"/>
                <w:szCs w:val="22"/>
                <w:lang w:val="fr-FR" w:eastAsia="it-IT"/>
              </w:rPr>
              <w:t>(a) IRS Voucher (T0)</w:t>
            </w:r>
          </w:p>
          <w:p w14:paraId="0052BC33" w14:textId="77777777" w:rsidR="00623A9D" w:rsidRPr="007812F4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fr-FR"/>
              </w:rPr>
            </w:pPr>
          </w:p>
          <w:p w14:paraId="010AA595" w14:textId="77777777" w:rsidR="00623A9D" w:rsidRPr="007812F4" w:rsidRDefault="00BA2DFB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fr-FR"/>
              </w:rPr>
            </w:pPr>
            <w:r w:rsidRPr="007812F4">
              <w:rPr>
                <w:rFonts w:ascii="Poppins Light" w:hAnsi="Poppins Light" w:cs="Poppins Light"/>
                <w:bCs/>
                <w:sz w:val="20"/>
                <w:szCs w:val="20"/>
                <w:lang w:val="fr-FR"/>
              </w:rPr>
              <w:t xml:space="preserve">Info Session </w:t>
            </w:r>
            <w:proofErr w:type="gramStart"/>
            <w:r w:rsidRPr="007812F4">
              <w:rPr>
                <w:rFonts w:ascii="Poppins Light" w:hAnsi="Poppins Light" w:cs="Poppins Light"/>
                <w:bCs/>
                <w:sz w:val="20"/>
                <w:szCs w:val="20"/>
                <w:lang w:val="fr-FR"/>
              </w:rPr>
              <w:t>d</w:t>
            </w:r>
            <w:r w:rsidR="00623A9D" w:rsidRPr="007812F4">
              <w:rPr>
                <w:rFonts w:ascii="Poppins Light" w:hAnsi="Poppins Light" w:cs="Poppins Light"/>
                <w:bCs/>
                <w:sz w:val="20"/>
                <w:szCs w:val="20"/>
                <w:lang w:val="fr-FR"/>
              </w:rPr>
              <w:t>ate:</w:t>
            </w:r>
            <w:proofErr w:type="gramEnd"/>
            <w:r w:rsidR="00623A9D" w:rsidRPr="007812F4">
              <w:rPr>
                <w:rFonts w:ascii="Poppins Light" w:hAnsi="Poppins Light" w:cs="Poppins Light"/>
                <w:bCs/>
                <w:sz w:val="20"/>
                <w:szCs w:val="20"/>
                <w:lang w:val="fr-FR"/>
              </w:rPr>
              <w:t xml:space="preserve"> ________________________</w:t>
            </w:r>
          </w:p>
          <w:p w14:paraId="107EE953" w14:textId="77777777" w:rsidR="00623A9D" w:rsidRPr="007812F4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fr-FR"/>
              </w:rPr>
            </w:pPr>
          </w:p>
          <w:p w14:paraId="6FC9CCBC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Format: </w:t>
            </w:r>
            <w:r w:rsidRPr="00AC7269">
              <w:rPr>
                <w:rFonts w:ascii="Segoe UI Symbol" w:hAnsi="Segoe UI Symbol" w:cs="Segoe UI Symbol"/>
                <w:bCs/>
                <w:sz w:val="20"/>
                <w:szCs w:val="20"/>
                <w:lang w:val="en-GB"/>
              </w:rPr>
              <w:t>☐</w:t>
            </w: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Online </w:t>
            </w:r>
            <w:r w:rsidRPr="00AC7269">
              <w:rPr>
                <w:rFonts w:ascii="Segoe UI Symbol" w:hAnsi="Segoe UI Symbol" w:cs="Segoe UI Symbol"/>
                <w:bCs/>
                <w:sz w:val="20"/>
                <w:szCs w:val="20"/>
                <w:lang w:val="en-GB"/>
              </w:rPr>
              <w:t>☐</w:t>
            </w: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In person</w:t>
            </w:r>
          </w:p>
          <w:p w14:paraId="2BC03492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7AD8AA7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Location (if applicable): ________________________</w:t>
            </w:r>
          </w:p>
          <w:p w14:paraId="27ACD254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2C0DBA0E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Number of SMEs reached (minimum 20): _______</w:t>
            </w:r>
          </w:p>
          <w:p w14:paraId="25A78740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26FC65C3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Breakdown of priority groups:</w:t>
            </w:r>
          </w:p>
          <w:p w14:paraId="3BD8B691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3E0B285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Women-led SMEs: ______</w:t>
            </w:r>
          </w:p>
          <w:p w14:paraId="5E2D43A0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9882A85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SMEs from Widening Countries: ______</w:t>
            </w:r>
          </w:p>
          <w:p w14:paraId="47D3D82E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25192877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SoE SMEs: ______</w:t>
            </w:r>
          </w:p>
          <w:p w14:paraId="51322935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C63B724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Other innovative SMEs: ______</w:t>
            </w:r>
          </w:p>
          <w:p w14:paraId="68758E3B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0DE6972" w14:textId="77777777" w:rsidR="00623A9D" w:rsidRPr="00AC7269" w:rsidRDefault="504E108D" w:rsidP="168C7E49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168C7E49">
              <w:rPr>
                <w:rFonts w:ascii="Poppins Light" w:hAnsi="Poppins Light" w:cs="Poppins Light"/>
                <w:sz w:val="20"/>
                <w:szCs w:val="20"/>
                <w:lang w:val="en-GB"/>
              </w:rPr>
              <w:t>Attach</w:t>
            </w:r>
            <w:r w:rsidR="5B164AC1" w:rsidRPr="168C7E49">
              <w:rPr>
                <w:rFonts w:ascii="Poppins Light" w:hAnsi="Poppins Light" w:cs="Poppins Light"/>
                <w:sz w:val="20"/>
                <w:szCs w:val="20"/>
                <w:lang w:val="en-GB"/>
              </w:rPr>
              <w:t>ed</w:t>
            </w:r>
            <w:r w:rsidRPr="168C7E49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 evidence:</w:t>
            </w:r>
          </w:p>
          <w:p w14:paraId="6F7FDF20" w14:textId="77777777" w:rsidR="00623A9D" w:rsidRPr="00AC7269" w:rsidRDefault="504E108D" w:rsidP="168C7E49">
            <w:pPr>
              <w:rPr>
                <w:rFonts w:ascii="Poppins Light" w:hAnsi="Poppins Light" w:cs="Poppins Light"/>
                <w:sz w:val="20"/>
                <w:szCs w:val="20"/>
                <w:lang w:val="en-GB"/>
              </w:rPr>
            </w:pPr>
            <w:r w:rsidRPr="168C7E49">
              <w:rPr>
                <w:rFonts w:ascii="Segoe UI Symbol" w:hAnsi="Segoe UI Symbol" w:cs="Segoe UI Symbol"/>
                <w:sz w:val="20"/>
                <w:szCs w:val="20"/>
                <w:lang w:val="en-GB"/>
              </w:rPr>
              <w:t>☐</w:t>
            </w:r>
            <w:r w:rsidRPr="168C7E49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 Attendance list</w:t>
            </w:r>
            <w:r w:rsidR="1CE3818F" w:rsidRPr="168C7E49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 and assessment reports</w:t>
            </w:r>
            <w:r w:rsidR="74168DEC" w:rsidRPr="168C7E49">
              <w:rPr>
                <w:rFonts w:ascii="Poppins Light" w:hAnsi="Poppins Light" w:cs="Poppins Light"/>
                <w:sz w:val="20"/>
                <w:szCs w:val="20"/>
                <w:lang w:val="en-GB"/>
              </w:rPr>
              <w:t xml:space="preserve"> of the supported companies</w:t>
            </w:r>
          </w:p>
          <w:p w14:paraId="179FCEFB" w14:textId="77777777" w:rsidR="00623A9D" w:rsidRPr="00AC7269" w:rsidRDefault="00623A9D" w:rsidP="00AC7269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Segoe UI Symbol" w:hAnsi="Segoe UI Symbol" w:cs="Segoe UI Symbol"/>
                <w:bCs/>
                <w:sz w:val="20"/>
                <w:szCs w:val="20"/>
                <w:lang w:val="en-GB"/>
              </w:rPr>
              <w:t>☐</w:t>
            </w: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Agenda/presentation</w:t>
            </w:r>
            <w:r w:rsidR="00BA2DFB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/Description/Feedback</w:t>
            </w:r>
          </w:p>
          <w:p w14:paraId="68D4380A" w14:textId="77777777" w:rsidR="00623A9D" w:rsidRDefault="00623A9D" w:rsidP="001F3B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AC7269">
              <w:rPr>
                <w:rFonts w:ascii="Segoe UI Symbol" w:hAnsi="Segoe UI Symbol" w:cs="Segoe UI Symbol"/>
                <w:bCs/>
                <w:sz w:val="20"/>
                <w:szCs w:val="20"/>
                <w:lang w:val="en-GB"/>
              </w:rPr>
              <w:t>☐</w:t>
            </w:r>
            <w:r w:rsidRPr="00AC726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Screenshots or photos (if online/in-person)</w:t>
            </w:r>
          </w:p>
          <w:p w14:paraId="3076D510" w14:textId="77777777" w:rsidR="00BA2DFB" w:rsidRDefault="00BA2DFB" w:rsidP="001F3B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59D8A333" w14:textId="77777777" w:rsidR="00BA2DFB" w:rsidRDefault="00BA2DFB" w:rsidP="001F3B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66F9B3F1" w14:textId="77777777" w:rsidR="00BA2DFB" w:rsidRDefault="00BA2DFB" w:rsidP="001F3B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14790B48" w14:textId="77777777" w:rsidR="00BA2DFB" w:rsidRDefault="00BA2DFB" w:rsidP="001F3B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02B27DC3" w14:textId="77777777" w:rsidR="00BA2DFB" w:rsidRDefault="00BA2DFB" w:rsidP="001F3B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148F4296" w14:textId="77777777" w:rsidR="00BA2DFB" w:rsidRDefault="00BA2DFB" w:rsidP="001F3B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56FA366E" w14:textId="77777777" w:rsidR="00BA2DFB" w:rsidRDefault="00BA2DFB" w:rsidP="001F3B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580704CF" w14:textId="77777777" w:rsidR="00BA2DFB" w:rsidRDefault="00BA2DFB" w:rsidP="001F3B0F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205053CA" w14:textId="77777777" w:rsidR="00BF4ED1" w:rsidRPr="000177EC" w:rsidRDefault="00064D14">
            <w:pPr>
              <w:spacing w:before="80" w:after="60"/>
              <w:rPr>
                <w:rFonts w:ascii="Poppins Light" w:eastAsia="Times New Roman" w:hAnsi="Poppins Light" w:cs="Poppins Light"/>
                <w:b/>
                <w:bCs/>
                <w:color w:val="000000"/>
                <w:sz w:val="22"/>
                <w:szCs w:val="22"/>
                <w:lang w:val="en-GB" w:eastAsia="it-IT"/>
              </w:rPr>
            </w:pPr>
            <w:r w:rsidRPr="000177EC">
              <w:rPr>
                <w:rFonts w:ascii="Poppins Light" w:eastAsia="Times New Roman" w:hAnsi="Poppins Light" w:cs="Poppins Light"/>
                <w:b/>
                <w:bCs/>
                <w:color w:val="000000"/>
                <w:sz w:val="22"/>
                <w:szCs w:val="22"/>
                <w:lang w:val="en-GB" w:eastAsia="it-IT"/>
              </w:rPr>
              <w:t>(b) T1 Follow-up IRS Voucher – EUR 4,000</w:t>
            </w:r>
          </w:p>
          <w:p w14:paraId="44AB3703" w14:textId="77777777" w:rsidR="00BF4ED1" w:rsidRPr="007812F4" w:rsidRDefault="00064D14">
            <w:pPr>
              <w:spacing w:after="60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7812F4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The undersigned declares that the IRS Organization has delivered the T1 Progress Assessment and the related follow-up advisory support to at least ten (10) companies.</w:t>
            </w:r>
          </w:p>
          <w:p w14:paraId="776A44A1" w14:textId="77777777" w:rsidR="00BF4ED1" w:rsidRPr="007812F4" w:rsidRDefault="00064D14">
            <w:pPr>
              <w:spacing w:after="20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7812F4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For each company listed below:</w:t>
            </w:r>
          </w:p>
          <w:p w14:paraId="42D7CCD3" w14:textId="77777777" w:rsidR="00BF4ED1" w:rsidRPr="007812F4" w:rsidRDefault="00064D14">
            <w:pPr>
              <w:ind w:left="227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7812F4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• the company had previously completed an initial T0 Investment Readiness Assessment;</w:t>
            </w:r>
          </w:p>
          <w:p w14:paraId="6BD989B3" w14:textId="77777777" w:rsidR="00BF4ED1" w:rsidRPr="007812F4" w:rsidRDefault="00064D14">
            <w:pPr>
              <w:ind w:left="227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7812F4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• the EEN advisor assessed the T1 follow-up as relevant and meaningful;</w:t>
            </w:r>
          </w:p>
          <w:p w14:paraId="13848A12" w14:textId="77777777" w:rsidR="00BF4ED1" w:rsidRPr="007812F4" w:rsidRDefault="00064D14">
            <w:pPr>
              <w:ind w:left="227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7812F4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• the company completed the T1 Progress Assessment;</w:t>
            </w:r>
          </w:p>
          <w:p w14:paraId="5EB199B2" w14:textId="77777777" w:rsidR="00BF4ED1" w:rsidRPr="007812F4" w:rsidRDefault="00064D14">
            <w:pPr>
              <w:ind w:left="227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7812F4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• the T1 results were reviewed and compared with the T0 baseline;</w:t>
            </w:r>
          </w:p>
          <w:p w14:paraId="5E62349A" w14:textId="77777777" w:rsidR="00BF4ED1" w:rsidRDefault="00064D14">
            <w:pPr>
              <w:ind w:left="227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7812F4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• the company received appropriate follow-up advisory support, including the discussion of progress achieved, remaining gaps, additional support needs and recommended next steps.</w:t>
            </w:r>
          </w:p>
          <w:p w14:paraId="394BB811" w14:textId="77777777" w:rsidR="007812F4" w:rsidRPr="007812F4" w:rsidRDefault="007812F4">
            <w:pPr>
              <w:ind w:left="227"/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tbl>
            <w:tblPr>
              <w:tblStyle w:val="Grigliatabella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519"/>
              <w:gridCol w:w="2268"/>
              <w:gridCol w:w="1417"/>
              <w:gridCol w:w="1417"/>
              <w:gridCol w:w="2948"/>
            </w:tblGrid>
            <w:tr w:rsidR="00BF4ED1" w:rsidRPr="00EA15EF" w14:paraId="3FECFB96" w14:textId="77777777">
              <w:trPr>
                <w:jc w:val="center"/>
              </w:trPr>
              <w:tc>
                <w:tcPr>
                  <w:tcW w:w="397" w:type="dxa"/>
                  <w:shd w:val="clear" w:color="auto" w:fill="D9E2F3"/>
                  <w:vAlign w:val="center"/>
                </w:tcPr>
                <w:p w14:paraId="7888EA35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b/>
                      <w:sz w:val="20"/>
                      <w:szCs w:val="20"/>
                    </w:rPr>
                    <w:t>No.</w:t>
                  </w:r>
                </w:p>
              </w:tc>
              <w:tc>
                <w:tcPr>
                  <w:tcW w:w="2268" w:type="dxa"/>
                  <w:shd w:val="clear" w:color="auto" w:fill="D9E2F3"/>
                  <w:vAlign w:val="center"/>
                </w:tcPr>
                <w:p w14:paraId="378DF388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b/>
                      <w:sz w:val="20"/>
                      <w:szCs w:val="20"/>
                    </w:rPr>
                    <w:t>Company name</w:t>
                  </w:r>
                </w:p>
              </w:tc>
              <w:tc>
                <w:tcPr>
                  <w:tcW w:w="1417" w:type="dxa"/>
                  <w:shd w:val="clear" w:color="auto" w:fill="D9E2F3"/>
                  <w:vAlign w:val="center"/>
                </w:tcPr>
                <w:p w14:paraId="5BC4810C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b/>
                      <w:sz w:val="20"/>
                      <w:szCs w:val="20"/>
                    </w:rPr>
                    <w:t>T0 completion date</w:t>
                  </w:r>
                </w:p>
              </w:tc>
              <w:tc>
                <w:tcPr>
                  <w:tcW w:w="1417" w:type="dxa"/>
                  <w:shd w:val="clear" w:color="auto" w:fill="D9E2F3"/>
                  <w:vAlign w:val="center"/>
                </w:tcPr>
                <w:p w14:paraId="1C977EA1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b/>
                      <w:sz w:val="20"/>
                      <w:szCs w:val="20"/>
                    </w:rPr>
                    <w:t>T1 completion date</w:t>
                  </w:r>
                </w:p>
              </w:tc>
              <w:tc>
                <w:tcPr>
                  <w:tcW w:w="2948" w:type="dxa"/>
                  <w:shd w:val="clear" w:color="auto" w:fill="D9E2F3"/>
                  <w:vAlign w:val="center"/>
                </w:tcPr>
                <w:p w14:paraId="7AE1B516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b/>
                      <w:sz w:val="20"/>
                      <w:szCs w:val="20"/>
                    </w:rPr>
                    <w:t>Comments</w:t>
                  </w:r>
                </w:p>
              </w:tc>
            </w:tr>
            <w:tr w:rsidR="00BF4ED1" w:rsidRPr="00EA15EF" w14:paraId="5AD97BFB" w14:textId="77777777">
              <w:trPr>
                <w:trHeight w:val="360"/>
                <w:jc w:val="center"/>
              </w:trPr>
              <w:tc>
                <w:tcPr>
                  <w:tcW w:w="397" w:type="dxa"/>
                  <w:vAlign w:val="center"/>
                </w:tcPr>
                <w:p w14:paraId="017C873B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68" w:type="dxa"/>
                  <w:vAlign w:val="center"/>
                </w:tcPr>
                <w:p w14:paraId="215C9ED4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7945EDED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AC58A4F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5757B577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</w:tr>
            <w:tr w:rsidR="00BF4ED1" w:rsidRPr="00EA15EF" w14:paraId="395AF290" w14:textId="77777777">
              <w:trPr>
                <w:trHeight w:val="360"/>
                <w:jc w:val="center"/>
              </w:trPr>
              <w:tc>
                <w:tcPr>
                  <w:tcW w:w="397" w:type="dxa"/>
                  <w:vAlign w:val="center"/>
                </w:tcPr>
                <w:p w14:paraId="64763FA5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68" w:type="dxa"/>
                  <w:vAlign w:val="center"/>
                </w:tcPr>
                <w:p w14:paraId="277499A0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F364C31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2115CF11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5CB57BCB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</w:tr>
            <w:tr w:rsidR="00BF4ED1" w:rsidRPr="00EA15EF" w14:paraId="51C52721" w14:textId="77777777">
              <w:trPr>
                <w:trHeight w:val="360"/>
                <w:jc w:val="center"/>
              </w:trPr>
              <w:tc>
                <w:tcPr>
                  <w:tcW w:w="397" w:type="dxa"/>
                  <w:vAlign w:val="center"/>
                </w:tcPr>
                <w:p w14:paraId="711853A7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268" w:type="dxa"/>
                  <w:vAlign w:val="center"/>
                </w:tcPr>
                <w:p w14:paraId="4D4E2999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4A9EBD34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46CD5FF0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4FE6512E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</w:tr>
            <w:tr w:rsidR="00BF4ED1" w:rsidRPr="00EA15EF" w14:paraId="6835F9CA" w14:textId="77777777">
              <w:trPr>
                <w:trHeight w:val="360"/>
                <w:jc w:val="center"/>
              </w:trPr>
              <w:tc>
                <w:tcPr>
                  <w:tcW w:w="397" w:type="dxa"/>
                  <w:vAlign w:val="center"/>
                </w:tcPr>
                <w:p w14:paraId="137AF987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268" w:type="dxa"/>
                  <w:vAlign w:val="center"/>
                </w:tcPr>
                <w:p w14:paraId="6FC37007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7ADC164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FE0F51E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142846EF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</w:tr>
            <w:tr w:rsidR="00BF4ED1" w:rsidRPr="00EA15EF" w14:paraId="035EA16B" w14:textId="77777777">
              <w:trPr>
                <w:trHeight w:val="360"/>
                <w:jc w:val="center"/>
              </w:trPr>
              <w:tc>
                <w:tcPr>
                  <w:tcW w:w="397" w:type="dxa"/>
                  <w:vAlign w:val="center"/>
                </w:tcPr>
                <w:p w14:paraId="79BCB8B5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68" w:type="dxa"/>
                  <w:vAlign w:val="center"/>
                </w:tcPr>
                <w:p w14:paraId="58070165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FCD7375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27D31B55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68CC5ED3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</w:tr>
            <w:tr w:rsidR="00BF4ED1" w:rsidRPr="00EA15EF" w14:paraId="60762893" w14:textId="77777777">
              <w:trPr>
                <w:trHeight w:val="360"/>
                <w:jc w:val="center"/>
              </w:trPr>
              <w:tc>
                <w:tcPr>
                  <w:tcW w:w="397" w:type="dxa"/>
                  <w:vAlign w:val="center"/>
                </w:tcPr>
                <w:p w14:paraId="60633466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268" w:type="dxa"/>
                  <w:vAlign w:val="center"/>
                </w:tcPr>
                <w:p w14:paraId="58DE258A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5D52FBF8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539934F4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37916901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</w:tr>
            <w:tr w:rsidR="00BF4ED1" w:rsidRPr="00EA15EF" w14:paraId="6A871B2A" w14:textId="77777777">
              <w:trPr>
                <w:trHeight w:val="360"/>
                <w:jc w:val="center"/>
              </w:trPr>
              <w:tc>
                <w:tcPr>
                  <w:tcW w:w="397" w:type="dxa"/>
                  <w:vAlign w:val="center"/>
                </w:tcPr>
                <w:p w14:paraId="2FFF67BE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268" w:type="dxa"/>
                  <w:vAlign w:val="center"/>
                </w:tcPr>
                <w:p w14:paraId="743BC3C7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3D2AEBE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48675D5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256338CF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</w:tr>
            <w:tr w:rsidR="00BF4ED1" w:rsidRPr="00EA15EF" w14:paraId="25CA4EC4" w14:textId="77777777">
              <w:trPr>
                <w:trHeight w:val="360"/>
                <w:jc w:val="center"/>
              </w:trPr>
              <w:tc>
                <w:tcPr>
                  <w:tcW w:w="397" w:type="dxa"/>
                  <w:vAlign w:val="center"/>
                </w:tcPr>
                <w:p w14:paraId="5C29FC6A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268" w:type="dxa"/>
                  <w:vAlign w:val="center"/>
                </w:tcPr>
                <w:p w14:paraId="51C54666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82A935E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4644E99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07280812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</w:tr>
            <w:tr w:rsidR="00BF4ED1" w:rsidRPr="00EA15EF" w14:paraId="1F683BF7" w14:textId="77777777">
              <w:trPr>
                <w:trHeight w:val="360"/>
                <w:jc w:val="center"/>
              </w:trPr>
              <w:tc>
                <w:tcPr>
                  <w:tcW w:w="397" w:type="dxa"/>
                  <w:vAlign w:val="center"/>
                </w:tcPr>
                <w:p w14:paraId="5D3C7FD5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268" w:type="dxa"/>
                  <w:vAlign w:val="center"/>
                </w:tcPr>
                <w:p w14:paraId="7500E4EB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E5B03B5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44AA05CE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49AD7B83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</w:tr>
            <w:tr w:rsidR="00BF4ED1" w:rsidRPr="00EA15EF" w14:paraId="190A6881" w14:textId="77777777">
              <w:trPr>
                <w:trHeight w:val="360"/>
                <w:jc w:val="center"/>
              </w:trPr>
              <w:tc>
                <w:tcPr>
                  <w:tcW w:w="397" w:type="dxa"/>
                  <w:vAlign w:val="center"/>
                </w:tcPr>
                <w:p w14:paraId="7CD1315E" w14:textId="77777777" w:rsidR="00BF4ED1" w:rsidRPr="007812F4" w:rsidRDefault="00064D14">
                  <w:pPr>
                    <w:jc w:val="center"/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  <w:r w:rsidRPr="007812F4">
                    <w:rPr>
                      <w:rFonts w:ascii="Poppins Light" w:hAnsi="Poppins Light" w:cs="Poppins Light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268" w:type="dxa"/>
                  <w:vAlign w:val="center"/>
                </w:tcPr>
                <w:p w14:paraId="005FDDA9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78C74F45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138F0B9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vAlign w:val="center"/>
                </w:tcPr>
                <w:p w14:paraId="5077A539" w14:textId="77777777" w:rsidR="00BF4ED1" w:rsidRPr="007812F4" w:rsidRDefault="00BF4ED1">
                  <w:pPr>
                    <w:rPr>
                      <w:rFonts w:ascii="Poppins Light" w:hAnsi="Poppins Light" w:cs="Poppins Light"/>
                      <w:sz w:val="20"/>
                      <w:szCs w:val="20"/>
                    </w:rPr>
                  </w:pPr>
                </w:p>
              </w:tc>
            </w:tr>
          </w:tbl>
          <w:p w14:paraId="3F57ECD0" w14:textId="77777777" w:rsidR="00BF4ED1" w:rsidRDefault="00BF4ED1"/>
          <w:p w14:paraId="2B24BA23" w14:textId="77777777" w:rsidR="00BF4ED1" w:rsidRPr="007812F4" w:rsidRDefault="00064D14">
            <w:pPr>
              <w:spacing w:before="40" w:after="60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Poppins Light" w:hAnsi="Poppins Light" w:cs="Poppins Light"/>
                <w:i/>
                <w:sz w:val="20"/>
                <w:szCs w:val="20"/>
              </w:rPr>
              <w:t>The Comments field may be used to briefly indicate, where relevant, the main progress achieved since T0, the remaining investment-readiness gaps, the type of follow-up support provided, additional support needs and the recommended next steps.</w:t>
            </w:r>
          </w:p>
          <w:p w14:paraId="3B058AA3" w14:textId="77777777" w:rsidR="00BF4ED1" w:rsidRPr="007812F4" w:rsidRDefault="00064D14">
            <w:pPr>
              <w:spacing w:before="40" w:after="40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Poppins Light" w:hAnsi="Poppins Light" w:cs="Poppins Light"/>
                <w:b/>
                <w:sz w:val="20"/>
                <w:szCs w:val="20"/>
              </w:rPr>
              <w:t>Summary of the T1 follow-up activities</w:t>
            </w:r>
          </w:p>
          <w:p w14:paraId="5EA45259" w14:textId="77777777" w:rsidR="00BF4ED1" w:rsidRPr="007812F4" w:rsidRDefault="00064D14">
            <w:pPr>
              <w:spacing w:after="20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Poppins Light" w:hAnsi="Poppins Light" w:cs="Poppins Light"/>
                <w:sz w:val="20"/>
                <w:szCs w:val="20"/>
              </w:rPr>
              <w:t>Please briefly describe the main types of follow-up support delivered to the companies, including, where relevant:</w:t>
            </w:r>
          </w:p>
          <w:p w14:paraId="60F816F1" w14:textId="77777777" w:rsidR="00BF4ED1" w:rsidRPr="007812F4" w:rsidRDefault="00064D14">
            <w:pPr>
              <w:ind w:left="227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Poppins Light" w:hAnsi="Poppins Light" w:cs="Poppins Light"/>
                <w:sz w:val="20"/>
                <w:szCs w:val="20"/>
              </w:rPr>
              <w:t>• review and comparison of T1 and T0 results;</w:t>
            </w:r>
          </w:p>
          <w:p w14:paraId="289509FF" w14:textId="77777777" w:rsidR="00BF4ED1" w:rsidRPr="007812F4" w:rsidRDefault="00064D14">
            <w:pPr>
              <w:ind w:left="227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Poppins Light" w:hAnsi="Poppins Light" w:cs="Poppins Light"/>
                <w:sz w:val="20"/>
                <w:szCs w:val="20"/>
              </w:rPr>
              <w:t>• discussion of progress achieved and remaining investment-readiness gaps;</w:t>
            </w:r>
          </w:p>
          <w:p w14:paraId="78AD4B6F" w14:textId="77777777" w:rsidR="00BF4ED1" w:rsidRPr="007812F4" w:rsidRDefault="00064D14">
            <w:pPr>
              <w:ind w:left="227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Poppins Light" w:hAnsi="Poppins Light" w:cs="Poppins Light"/>
                <w:sz w:val="20"/>
                <w:szCs w:val="20"/>
              </w:rPr>
              <w:t>• feedback on pitch decks, financial information or other investor-oriented materials;</w:t>
            </w:r>
          </w:p>
          <w:p w14:paraId="2B33CC53" w14:textId="77777777" w:rsidR="00BF4ED1" w:rsidRPr="007812F4" w:rsidRDefault="00064D14">
            <w:pPr>
              <w:ind w:left="227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Poppins Light" w:hAnsi="Poppins Light" w:cs="Poppins Light"/>
                <w:sz w:val="20"/>
                <w:szCs w:val="20"/>
              </w:rPr>
              <w:t>• support concerning fundraising, investor outreach or due diligence readiness;</w:t>
            </w:r>
          </w:p>
          <w:p w14:paraId="7D324E50" w14:textId="77777777" w:rsidR="00BF4ED1" w:rsidRPr="007812F4" w:rsidRDefault="00064D14">
            <w:pPr>
              <w:ind w:left="227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Poppins Light" w:hAnsi="Poppins Light" w:cs="Poppins Light"/>
                <w:sz w:val="20"/>
                <w:szCs w:val="20"/>
              </w:rPr>
              <w:t>• identification of additional support needs and recommended next steps.</w:t>
            </w:r>
          </w:p>
          <w:p w14:paraId="0DF33BD1" w14:textId="62DAFE90" w:rsidR="00BF4ED1" w:rsidRPr="007812F4" w:rsidRDefault="00064D14">
            <w:pPr>
              <w:spacing w:after="20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Poppins Light" w:hAnsi="Poppins Light" w:cs="Poppins Light"/>
                <w:sz w:val="20"/>
                <w:szCs w:val="20"/>
              </w:rPr>
              <w:lastRenderedPageBreak/>
              <w:t>_____________________________________________________________________________</w:t>
            </w:r>
          </w:p>
          <w:p w14:paraId="474A7201" w14:textId="77777777" w:rsidR="00BF4ED1" w:rsidRPr="007812F4" w:rsidRDefault="00064D14">
            <w:pPr>
              <w:spacing w:after="20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Poppins Light" w:hAnsi="Poppins Light" w:cs="Poppins Light"/>
                <w:sz w:val="20"/>
                <w:szCs w:val="20"/>
              </w:rPr>
              <w:t>________________________________________________________________________________</w:t>
            </w:r>
          </w:p>
          <w:p w14:paraId="0E04693B" w14:textId="77777777" w:rsidR="00BF4ED1" w:rsidRPr="007812F4" w:rsidRDefault="00064D14">
            <w:pPr>
              <w:spacing w:after="20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Poppins Light" w:hAnsi="Poppins Light" w:cs="Poppins Light"/>
                <w:sz w:val="20"/>
                <w:szCs w:val="20"/>
              </w:rPr>
              <w:t>________________________________________________________________________________</w:t>
            </w:r>
          </w:p>
          <w:p w14:paraId="5E089C5A" w14:textId="77777777" w:rsidR="007812F4" w:rsidRDefault="007812F4">
            <w:pPr>
              <w:spacing w:before="40" w:after="20"/>
              <w:rPr>
                <w:rFonts w:ascii="Poppins Light" w:hAnsi="Poppins Light" w:cs="Poppins Light"/>
                <w:b/>
                <w:sz w:val="20"/>
                <w:szCs w:val="20"/>
              </w:rPr>
            </w:pPr>
          </w:p>
          <w:p w14:paraId="5A45C03E" w14:textId="722A5B97" w:rsidR="00BF4ED1" w:rsidRPr="007812F4" w:rsidRDefault="00064D14">
            <w:pPr>
              <w:spacing w:before="40" w:after="20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Poppins Light" w:hAnsi="Poppins Light" w:cs="Poppins Light"/>
                <w:b/>
                <w:sz w:val="20"/>
                <w:szCs w:val="20"/>
              </w:rPr>
              <w:t>Supporting evidence</w:t>
            </w:r>
          </w:p>
          <w:p w14:paraId="40ECF320" w14:textId="77777777" w:rsidR="00BF4ED1" w:rsidRPr="007812F4" w:rsidRDefault="00064D14">
            <w:pPr>
              <w:spacing w:after="20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812F4">
              <w:rPr>
                <w:rFonts w:ascii="Poppins Light" w:hAnsi="Poppins Light" w:cs="Poppins Light"/>
                <w:sz w:val="20"/>
                <w:szCs w:val="20"/>
              </w:rPr>
              <w:t xml:space="preserve"> T1 Progress Assessments completed through the EEN2EIC IRS Platform</w:t>
            </w:r>
          </w:p>
          <w:p w14:paraId="5D37DBFA" w14:textId="77777777" w:rsidR="00BF4ED1" w:rsidRPr="007812F4" w:rsidRDefault="00064D14">
            <w:pPr>
              <w:spacing w:after="20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812F4">
              <w:rPr>
                <w:rFonts w:ascii="Poppins Light" w:hAnsi="Poppins Light" w:cs="Poppins Light"/>
                <w:sz w:val="20"/>
                <w:szCs w:val="20"/>
              </w:rPr>
              <w:t xml:space="preserve"> Brief records or descriptions of the follow-up advisory support provided</w:t>
            </w:r>
          </w:p>
          <w:p w14:paraId="42FEFF5B" w14:textId="77777777" w:rsidR="00BF4ED1" w:rsidRPr="007812F4" w:rsidRDefault="00064D14">
            <w:pPr>
              <w:spacing w:after="20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812F4">
              <w:rPr>
                <w:rFonts w:ascii="Poppins Light" w:hAnsi="Poppins Light" w:cs="Poppins Light"/>
                <w:sz w:val="20"/>
                <w:szCs w:val="20"/>
              </w:rPr>
              <w:t xml:space="preserve"> Other supporting documentation, where applicable: ______________________________</w:t>
            </w:r>
          </w:p>
          <w:p w14:paraId="4B97115C" w14:textId="77777777" w:rsidR="00BF4ED1" w:rsidRDefault="00064D14">
            <w:pPr>
              <w:spacing w:before="40" w:after="60"/>
              <w:rPr>
                <w:rFonts w:ascii="Poppins Light" w:hAnsi="Poppins Light" w:cs="Poppins Light"/>
                <w:sz w:val="20"/>
                <w:szCs w:val="20"/>
              </w:rPr>
            </w:pPr>
            <w:r w:rsidRPr="007812F4">
              <w:rPr>
                <w:rFonts w:ascii="Poppins Light" w:hAnsi="Poppins Light" w:cs="Poppins Light"/>
                <w:sz w:val="20"/>
                <w:szCs w:val="20"/>
              </w:rPr>
              <w:t>The IRS Organization confirms that the information reported above is accurate and that the activities were implemented in accordance with the EEN2EIC IRS Voucher Open Call, the Sub-Grant Agreement and the applicable EEN2EIC Guidelines.</w:t>
            </w:r>
          </w:p>
          <w:p w14:paraId="01A0614F" w14:textId="77777777" w:rsidR="005C1835" w:rsidRDefault="005C1835">
            <w:pPr>
              <w:spacing w:before="40" w:after="60"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21F4FE33" w14:textId="77777777" w:rsidR="005C1835" w:rsidRDefault="005C1835">
            <w:pPr>
              <w:spacing w:before="40" w:after="60"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044C357A" w14:textId="77777777" w:rsidR="005C1835" w:rsidRDefault="005C1835">
            <w:pPr>
              <w:spacing w:before="40" w:after="60"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3BC7D9BD" w14:textId="77777777" w:rsidR="005C1835" w:rsidRDefault="005C1835">
            <w:pPr>
              <w:spacing w:before="40" w:after="60"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793C8BD7" w14:textId="77777777" w:rsidR="005C1835" w:rsidRDefault="005C1835">
            <w:pPr>
              <w:spacing w:before="40" w:after="60"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73C9C3D4" w14:textId="0B236EAD" w:rsidR="00BF4ED1" w:rsidRDefault="00BF4ED1">
            <w:pPr>
              <w:spacing w:after="40"/>
            </w:pPr>
          </w:p>
        </w:tc>
      </w:tr>
      <w:tr w:rsidR="00D17775" w:rsidRPr="00907B62" w14:paraId="0F804BCE" w14:textId="77777777" w:rsidTr="00907B62">
        <w:trPr>
          <w:trHeight w:val="7363"/>
        </w:trPr>
        <w:tc>
          <w:tcPr>
            <w:tcW w:w="11000" w:type="dxa"/>
            <w:gridSpan w:val="2"/>
          </w:tcPr>
          <w:p w14:paraId="2B894BD2" w14:textId="77777777" w:rsidR="00907B62" w:rsidRPr="00EA15EF" w:rsidRDefault="00907B62" w:rsidP="00D17775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</w:p>
          <w:p w14:paraId="0E4BD31F" w14:textId="77777777" w:rsidR="00907B62" w:rsidRPr="00EA15EF" w:rsidRDefault="00907B62" w:rsidP="00D17775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</w:p>
          <w:p w14:paraId="2500E565" w14:textId="77777777" w:rsidR="00907B62" w:rsidRPr="00EA15EF" w:rsidRDefault="00907B62" w:rsidP="00D17775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</w:p>
          <w:p w14:paraId="29E39556" w14:textId="77777777" w:rsidR="00907B62" w:rsidRPr="00EA15EF" w:rsidRDefault="00907B62" w:rsidP="00D17775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</w:p>
          <w:p w14:paraId="54E16E93" w14:textId="77777777" w:rsidR="00907B62" w:rsidRPr="00EA15EF" w:rsidRDefault="00907B62" w:rsidP="00D17775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</w:p>
          <w:p w14:paraId="48E19CC2" w14:textId="77777777" w:rsidR="00907B62" w:rsidRPr="00EA15EF" w:rsidRDefault="00907B62" w:rsidP="00D17775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</w:p>
          <w:p w14:paraId="53DC467C" w14:textId="675BD404" w:rsidR="00907B62" w:rsidRPr="00907B62" w:rsidRDefault="00907B62" w:rsidP="00D17775">
            <w:pPr>
              <w:jc w:val="both"/>
              <w:rPr>
                <w:rFonts w:ascii="Poppins Light" w:hAnsi="Poppins Light" w:cs="Poppins Light"/>
                <w:b/>
                <w:lang w:val="fr-FR"/>
              </w:rPr>
            </w:pPr>
            <w:r w:rsidRPr="00907B62">
              <w:rPr>
                <w:rFonts w:ascii="Poppins Light" w:hAnsi="Poppins Light" w:cs="Poppins Light"/>
                <w:b/>
                <w:lang w:val="fr-FR"/>
              </w:rPr>
              <w:t>Date</w:t>
            </w:r>
          </w:p>
          <w:p w14:paraId="5D696717" w14:textId="77777777" w:rsidR="00907B62" w:rsidRPr="00907B62" w:rsidRDefault="00907B62" w:rsidP="00D17775">
            <w:pPr>
              <w:jc w:val="both"/>
              <w:rPr>
                <w:rFonts w:ascii="Poppins Light" w:hAnsi="Poppins Light" w:cs="Poppins Light"/>
                <w:b/>
                <w:lang w:val="fr-FR"/>
              </w:rPr>
            </w:pPr>
          </w:p>
          <w:p w14:paraId="606A846D" w14:textId="77777777" w:rsidR="00907B62" w:rsidRPr="00907B62" w:rsidRDefault="00907B62" w:rsidP="00D17775">
            <w:pPr>
              <w:jc w:val="both"/>
              <w:rPr>
                <w:rFonts w:ascii="Poppins Light" w:hAnsi="Poppins Light" w:cs="Poppins Light"/>
                <w:b/>
                <w:lang w:val="fr-FR"/>
              </w:rPr>
            </w:pPr>
          </w:p>
          <w:p w14:paraId="14CE6398" w14:textId="77777777" w:rsidR="00907B62" w:rsidRPr="00907B62" w:rsidRDefault="00907B62" w:rsidP="00D17775">
            <w:pPr>
              <w:jc w:val="both"/>
              <w:rPr>
                <w:rFonts w:ascii="Poppins Light" w:hAnsi="Poppins Light" w:cs="Poppins Light"/>
                <w:b/>
                <w:lang w:val="fr-FR"/>
              </w:rPr>
            </w:pPr>
            <w:r w:rsidRPr="00907B62">
              <w:rPr>
                <w:rFonts w:ascii="Poppins Light" w:hAnsi="Poppins Light" w:cs="Poppins Light"/>
                <w:b/>
                <w:lang w:val="fr-FR"/>
              </w:rPr>
              <w:t>Place</w:t>
            </w:r>
          </w:p>
          <w:p w14:paraId="1D42EBCD" w14:textId="77777777" w:rsidR="00907B62" w:rsidRPr="00907B62" w:rsidRDefault="00907B62" w:rsidP="00D17775">
            <w:pPr>
              <w:jc w:val="both"/>
              <w:rPr>
                <w:rFonts w:ascii="Poppins Light" w:hAnsi="Poppins Light" w:cs="Poppins Light"/>
                <w:b/>
                <w:lang w:val="fr-FR"/>
              </w:rPr>
            </w:pPr>
          </w:p>
          <w:p w14:paraId="2404C561" w14:textId="77777777" w:rsidR="00907B62" w:rsidRPr="00907B62" w:rsidRDefault="00907B62" w:rsidP="00D17775">
            <w:pPr>
              <w:jc w:val="both"/>
              <w:rPr>
                <w:rFonts w:ascii="Poppins Light" w:hAnsi="Poppins Light" w:cs="Poppins Light"/>
                <w:b/>
                <w:lang w:val="fr-FR"/>
              </w:rPr>
            </w:pPr>
          </w:p>
          <w:p w14:paraId="4A7790DF" w14:textId="77777777" w:rsidR="00907B62" w:rsidRPr="00907B62" w:rsidRDefault="00907B62" w:rsidP="00D17775">
            <w:pPr>
              <w:jc w:val="both"/>
              <w:rPr>
                <w:rFonts w:ascii="Poppins Light" w:hAnsi="Poppins Light" w:cs="Poppins Light"/>
                <w:b/>
                <w:lang w:val="fr-FR"/>
              </w:rPr>
            </w:pPr>
          </w:p>
          <w:p w14:paraId="78CFFAEB" w14:textId="30ADC0E8" w:rsidR="00D17775" w:rsidRPr="00907B62" w:rsidRDefault="00D17775" w:rsidP="00D17775">
            <w:pPr>
              <w:jc w:val="both"/>
              <w:rPr>
                <w:rFonts w:ascii="Poppins Light" w:hAnsi="Poppins Light" w:cs="Poppins Light"/>
                <w:b/>
                <w:lang w:val="fr-FR"/>
              </w:rPr>
            </w:pPr>
            <w:r w:rsidRPr="00907B62">
              <w:rPr>
                <w:rFonts w:ascii="Poppins Light" w:hAnsi="Poppins Light" w:cs="Poppins Light"/>
                <w:b/>
                <w:lang w:val="fr-FR"/>
              </w:rPr>
              <w:t xml:space="preserve">Signature EEN </w:t>
            </w:r>
            <w:r w:rsidR="004C66DC" w:rsidRPr="00907B62">
              <w:rPr>
                <w:rFonts w:ascii="Poppins Light" w:hAnsi="Poppins Light" w:cs="Poppins Light"/>
                <w:b/>
                <w:lang w:val="fr-FR"/>
              </w:rPr>
              <w:t>IRS</w:t>
            </w:r>
          </w:p>
          <w:p w14:paraId="5DDA01B4" w14:textId="77777777" w:rsidR="00D17775" w:rsidRPr="00907B62" w:rsidRDefault="00D17775" w:rsidP="00C37FBB">
            <w:pPr>
              <w:jc w:val="both"/>
              <w:rPr>
                <w:rFonts w:ascii="Arial" w:hAnsi="Arial"/>
                <w:b/>
                <w:sz w:val="20"/>
                <w:szCs w:val="20"/>
                <w:lang w:val="fr-FR"/>
              </w:rPr>
            </w:pPr>
          </w:p>
        </w:tc>
      </w:tr>
    </w:tbl>
    <w:p w14:paraId="47E8E983" w14:textId="77777777" w:rsidR="00493DA2" w:rsidRDefault="00493DA2" w:rsidP="00A8534B">
      <w:pPr>
        <w:rPr>
          <w:lang w:val="fr-FR"/>
        </w:rPr>
      </w:pPr>
    </w:p>
    <w:p w14:paraId="5C36A7E2" w14:textId="77777777" w:rsidR="002900B4" w:rsidRDefault="002900B4" w:rsidP="00A8534B">
      <w:pPr>
        <w:rPr>
          <w:lang w:val="fr-FR"/>
        </w:rPr>
      </w:pPr>
    </w:p>
    <w:p w14:paraId="4810D4FA" w14:textId="77777777" w:rsidR="002900B4" w:rsidRDefault="002900B4" w:rsidP="00A8534B">
      <w:pPr>
        <w:rPr>
          <w:lang w:val="fr-FR"/>
        </w:rPr>
      </w:pPr>
    </w:p>
    <w:p w14:paraId="1FAC043A" w14:textId="77777777" w:rsidR="002900B4" w:rsidRDefault="002900B4" w:rsidP="00A8534B">
      <w:pPr>
        <w:rPr>
          <w:lang w:val="fr-FR"/>
        </w:rPr>
      </w:pPr>
    </w:p>
    <w:p w14:paraId="7AE72051" w14:textId="77777777" w:rsidR="002900B4" w:rsidRDefault="002900B4" w:rsidP="00A8534B">
      <w:pPr>
        <w:rPr>
          <w:lang w:val="fr-FR"/>
        </w:rPr>
      </w:pPr>
    </w:p>
    <w:p w14:paraId="300C8F2F" w14:textId="77777777" w:rsidR="002900B4" w:rsidRDefault="002900B4" w:rsidP="00A8534B">
      <w:pPr>
        <w:rPr>
          <w:lang w:val="fr-FR"/>
        </w:rPr>
      </w:pPr>
    </w:p>
    <w:p w14:paraId="1654D650" w14:textId="77777777" w:rsidR="002900B4" w:rsidRDefault="002900B4" w:rsidP="00A8534B">
      <w:pPr>
        <w:rPr>
          <w:lang w:val="fr-FR"/>
        </w:rPr>
      </w:pPr>
    </w:p>
    <w:p w14:paraId="710FFE99" w14:textId="77777777" w:rsidR="002900B4" w:rsidRDefault="002900B4" w:rsidP="00A8534B">
      <w:pPr>
        <w:rPr>
          <w:lang w:val="fr-FR"/>
        </w:rPr>
      </w:pPr>
    </w:p>
    <w:sectPr w:rsidR="002900B4" w:rsidSect="00EA15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70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B9678" w14:textId="77777777" w:rsidR="007C0C71" w:rsidRDefault="007C0C71">
      <w:pPr>
        <w:spacing w:after="0" w:line="240" w:lineRule="auto"/>
      </w:pPr>
      <w:r>
        <w:separator/>
      </w:r>
    </w:p>
  </w:endnote>
  <w:endnote w:type="continuationSeparator" w:id="0">
    <w:p w14:paraId="605BFC8C" w14:textId="77777777" w:rsidR="007C0C71" w:rsidRDefault="007C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regular">
    <w:altName w:val="Cambria"/>
    <w:panose1 w:val="00000000000000000000"/>
    <w:charset w:val="00"/>
    <w:family w:val="roman"/>
    <w:notTrueType/>
    <w:pitch w:val="default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Montserraat light">
    <w:charset w:val="00"/>
    <w:family w:val="roman"/>
    <w:pitch w:val="default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Light italic">
    <w:charset w:val="00"/>
    <w:family w:val="roman"/>
    <w:pitch w:val="default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BB2F" w14:textId="77777777" w:rsidR="00EA15EF" w:rsidRDefault="00EA15E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B936" w14:textId="77777777" w:rsidR="00316E1F" w:rsidRDefault="00316E1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7E3F1" w14:textId="77777777" w:rsidR="00EA15EF" w:rsidRDefault="00EA15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E4BF8" w14:textId="77777777" w:rsidR="007C0C71" w:rsidRDefault="007C0C7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348B86F" w14:textId="77777777" w:rsidR="007C0C71" w:rsidRDefault="007C0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0F89" w14:textId="77777777" w:rsidR="00EA15EF" w:rsidRDefault="00EA15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06A93" w14:textId="77777777" w:rsidR="00EA15EF" w:rsidRPr="006B6478" w:rsidRDefault="00EA15EF" w:rsidP="00EA15EF">
    <w:pPr>
      <w:pStyle w:val="Intestazione"/>
      <w:rPr>
        <w:lang w:val="en-GB"/>
      </w:rPr>
    </w:pPr>
    <w:r w:rsidRPr="006B6478">
      <w:rPr>
        <w:lang w:val="en-GB"/>
      </w:rPr>
      <w:t>To be printed on h</w:t>
    </w:r>
    <w:r>
      <w:rPr>
        <w:lang w:val="en-GB"/>
      </w:rPr>
      <w:t>eaded paper</w:t>
    </w:r>
  </w:p>
  <w:p w14:paraId="26F9EBFB" w14:textId="09309522" w:rsidR="00316E1F" w:rsidRPr="00EA15EF" w:rsidRDefault="00316E1F" w:rsidP="00EA15EF">
    <w:pPr>
      <w:pStyle w:val="Intestazione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2967" w14:textId="77777777" w:rsidR="00EA15EF" w:rsidRDefault="00EA15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841"/>
    <w:multiLevelType w:val="hybridMultilevel"/>
    <w:tmpl w:val="F7287D74"/>
    <w:lvl w:ilvl="0" w:tplc="7576B8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37583"/>
    <w:multiLevelType w:val="hybridMultilevel"/>
    <w:tmpl w:val="0D061394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34FF"/>
    <w:multiLevelType w:val="hybridMultilevel"/>
    <w:tmpl w:val="BD54E4F2"/>
    <w:lvl w:ilvl="0" w:tplc="1200FE5E">
      <w:start w:val="11"/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E105F"/>
    <w:multiLevelType w:val="multilevel"/>
    <w:tmpl w:val="9FBA13F4"/>
    <w:styleLink w:val="WWOutlineListStyle2"/>
    <w:lvl w:ilvl="0">
      <w:start w:val="1"/>
      <w:numFmt w:val="decimal"/>
      <w:lvlText w:val="%1"/>
      <w:lvlJc w:val="left"/>
      <w:pPr>
        <w:ind w:left="4684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371B4754"/>
    <w:multiLevelType w:val="multilevel"/>
    <w:tmpl w:val="3D26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C69EE"/>
    <w:multiLevelType w:val="hybridMultilevel"/>
    <w:tmpl w:val="4B2E7630"/>
    <w:lvl w:ilvl="0" w:tplc="6BE234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E024F"/>
    <w:multiLevelType w:val="multilevel"/>
    <w:tmpl w:val="6884ECF6"/>
    <w:styleLink w:val="WWOutlineListStyle3"/>
    <w:lvl w:ilvl="0">
      <w:start w:val="1"/>
      <w:numFmt w:val="decimal"/>
      <w:lvlText w:val="%1"/>
      <w:lvlJc w:val="left"/>
      <w:pPr>
        <w:ind w:left="4684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58B13EAF"/>
    <w:multiLevelType w:val="multilevel"/>
    <w:tmpl w:val="260C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C86643"/>
    <w:multiLevelType w:val="multilevel"/>
    <w:tmpl w:val="D0EC84E0"/>
    <w:styleLink w:val="WWOutlineListStyle1"/>
    <w:lvl w:ilvl="0">
      <w:start w:val="1"/>
      <w:numFmt w:val="decimal"/>
      <w:lvlText w:val="%1"/>
      <w:lvlJc w:val="left"/>
      <w:pPr>
        <w:ind w:left="4684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6A4068C8"/>
    <w:multiLevelType w:val="multilevel"/>
    <w:tmpl w:val="33D8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EA2454"/>
    <w:multiLevelType w:val="multilevel"/>
    <w:tmpl w:val="A4F4BE24"/>
    <w:styleLink w:val="WWOutlineListStyle"/>
    <w:lvl w:ilvl="0">
      <w:start w:val="1"/>
      <w:numFmt w:val="decimal"/>
      <w:lvlText w:val="%1"/>
      <w:lvlJc w:val="left"/>
      <w:pPr>
        <w:ind w:left="4684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7E3A3BAF"/>
    <w:multiLevelType w:val="hybridMultilevel"/>
    <w:tmpl w:val="3CE2FA3E"/>
    <w:lvl w:ilvl="0" w:tplc="D22CA388">
      <w:numFmt w:val="bullet"/>
      <w:lvlText w:val="-"/>
      <w:lvlJc w:val="left"/>
      <w:pPr>
        <w:ind w:left="720" w:hanging="360"/>
      </w:pPr>
      <w:rPr>
        <w:rFonts w:ascii="Poppins regular" w:eastAsia="Calibri" w:hAnsi="Poppins regula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964379">
    <w:abstractNumId w:val="6"/>
  </w:num>
  <w:num w:numId="2" w16cid:durableId="970095225">
    <w:abstractNumId w:val="3"/>
  </w:num>
  <w:num w:numId="3" w16cid:durableId="1918855744">
    <w:abstractNumId w:val="8"/>
  </w:num>
  <w:num w:numId="4" w16cid:durableId="1486580285">
    <w:abstractNumId w:val="10"/>
  </w:num>
  <w:num w:numId="5" w16cid:durableId="1770738129">
    <w:abstractNumId w:val="0"/>
  </w:num>
  <w:num w:numId="6" w16cid:durableId="261963474">
    <w:abstractNumId w:val="1"/>
  </w:num>
  <w:num w:numId="7" w16cid:durableId="1289697903">
    <w:abstractNumId w:val="2"/>
  </w:num>
  <w:num w:numId="8" w16cid:durableId="1486973576">
    <w:abstractNumId w:val="5"/>
  </w:num>
  <w:num w:numId="9" w16cid:durableId="2066247509">
    <w:abstractNumId w:val="11"/>
  </w:num>
  <w:num w:numId="10" w16cid:durableId="864486995">
    <w:abstractNumId w:val="0"/>
  </w:num>
  <w:num w:numId="11" w16cid:durableId="1786273126">
    <w:abstractNumId w:val="7"/>
  </w:num>
  <w:num w:numId="12" w16cid:durableId="1615669997">
    <w:abstractNumId w:val="9"/>
  </w:num>
  <w:num w:numId="13" w16cid:durableId="177087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B54"/>
    <w:rsid w:val="00001E86"/>
    <w:rsid w:val="000177EC"/>
    <w:rsid w:val="00064D14"/>
    <w:rsid w:val="000737DA"/>
    <w:rsid w:val="00090BBF"/>
    <w:rsid w:val="000A0351"/>
    <w:rsid w:val="000B4DA9"/>
    <w:rsid w:val="000B5C45"/>
    <w:rsid w:val="000E4463"/>
    <w:rsid w:val="000F675E"/>
    <w:rsid w:val="00100796"/>
    <w:rsid w:val="00101969"/>
    <w:rsid w:val="00112F7B"/>
    <w:rsid w:val="001400E7"/>
    <w:rsid w:val="00142E58"/>
    <w:rsid w:val="0018026B"/>
    <w:rsid w:val="001A7AC9"/>
    <w:rsid w:val="001C0003"/>
    <w:rsid w:val="001C525D"/>
    <w:rsid w:val="001F3B0F"/>
    <w:rsid w:val="00222D1A"/>
    <w:rsid w:val="002509BB"/>
    <w:rsid w:val="00252799"/>
    <w:rsid w:val="00256121"/>
    <w:rsid w:val="002623EC"/>
    <w:rsid w:val="00266313"/>
    <w:rsid w:val="002900B4"/>
    <w:rsid w:val="002A2CD6"/>
    <w:rsid w:val="002C54C4"/>
    <w:rsid w:val="00316E1F"/>
    <w:rsid w:val="00346658"/>
    <w:rsid w:val="003765CF"/>
    <w:rsid w:val="00382C96"/>
    <w:rsid w:val="003920AE"/>
    <w:rsid w:val="003B1FF8"/>
    <w:rsid w:val="00451BD7"/>
    <w:rsid w:val="00463998"/>
    <w:rsid w:val="00493DA2"/>
    <w:rsid w:val="004A0C21"/>
    <w:rsid w:val="004C5D69"/>
    <w:rsid w:val="004C66DC"/>
    <w:rsid w:val="004E62A0"/>
    <w:rsid w:val="004F3756"/>
    <w:rsid w:val="00502CA6"/>
    <w:rsid w:val="00512325"/>
    <w:rsid w:val="00517AE7"/>
    <w:rsid w:val="00524C2F"/>
    <w:rsid w:val="0053222B"/>
    <w:rsid w:val="005406ED"/>
    <w:rsid w:val="005765EF"/>
    <w:rsid w:val="005B50E3"/>
    <w:rsid w:val="005C1835"/>
    <w:rsid w:val="005C337E"/>
    <w:rsid w:val="005C77D1"/>
    <w:rsid w:val="005F1C14"/>
    <w:rsid w:val="00603255"/>
    <w:rsid w:val="0060531F"/>
    <w:rsid w:val="0061562D"/>
    <w:rsid w:val="00617F38"/>
    <w:rsid w:val="00623A9D"/>
    <w:rsid w:val="00646D6F"/>
    <w:rsid w:val="006B001C"/>
    <w:rsid w:val="006C03B6"/>
    <w:rsid w:val="006E61F2"/>
    <w:rsid w:val="006E7D41"/>
    <w:rsid w:val="00705469"/>
    <w:rsid w:val="00732094"/>
    <w:rsid w:val="0073274A"/>
    <w:rsid w:val="007812F4"/>
    <w:rsid w:val="00792492"/>
    <w:rsid w:val="00797BD0"/>
    <w:rsid w:val="007A58D2"/>
    <w:rsid w:val="007C0C71"/>
    <w:rsid w:val="008063ED"/>
    <w:rsid w:val="00820B24"/>
    <w:rsid w:val="00821988"/>
    <w:rsid w:val="00836C41"/>
    <w:rsid w:val="008926CB"/>
    <w:rsid w:val="008A6DE9"/>
    <w:rsid w:val="008C0876"/>
    <w:rsid w:val="008C451D"/>
    <w:rsid w:val="008F3431"/>
    <w:rsid w:val="00907B62"/>
    <w:rsid w:val="009411AC"/>
    <w:rsid w:val="00962F24"/>
    <w:rsid w:val="0099165D"/>
    <w:rsid w:val="009A186B"/>
    <w:rsid w:val="009F3F65"/>
    <w:rsid w:val="00A15B57"/>
    <w:rsid w:val="00A75070"/>
    <w:rsid w:val="00A8534B"/>
    <w:rsid w:val="00AA6EDB"/>
    <w:rsid w:val="00AC7269"/>
    <w:rsid w:val="00BA2DFB"/>
    <w:rsid w:val="00BC7A7A"/>
    <w:rsid w:val="00BF4ED1"/>
    <w:rsid w:val="00C238D9"/>
    <w:rsid w:val="00C32367"/>
    <w:rsid w:val="00C37FBB"/>
    <w:rsid w:val="00C64112"/>
    <w:rsid w:val="00C718B9"/>
    <w:rsid w:val="00C80851"/>
    <w:rsid w:val="00C81B7B"/>
    <w:rsid w:val="00C87F17"/>
    <w:rsid w:val="00CE1EB5"/>
    <w:rsid w:val="00CF6DC3"/>
    <w:rsid w:val="00D17775"/>
    <w:rsid w:val="00D20E11"/>
    <w:rsid w:val="00D31AE8"/>
    <w:rsid w:val="00D46B54"/>
    <w:rsid w:val="00D606F9"/>
    <w:rsid w:val="00D748F0"/>
    <w:rsid w:val="00D8417D"/>
    <w:rsid w:val="00E04FDA"/>
    <w:rsid w:val="00E60968"/>
    <w:rsid w:val="00E7762B"/>
    <w:rsid w:val="00EA15EF"/>
    <w:rsid w:val="00EB57C7"/>
    <w:rsid w:val="00ED05C0"/>
    <w:rsid w:val="00EE7D3B"/>
    <w:rsid w:val="00F13B2B"/>
    <w:rsid w:val="00F33655"/>
    <w:rsid w:val="00F54FF1"/>
    <w:rsid w:val="00F875E2"/>
    <w:rsid w:val="00FC3AF4"/>
    <w:rsid w:val="00FD1F62"/>
    <w:rsid w:val="00FF4277"/>
    <w:rsid w:val="04ADD36C"/>
    <w:rsid w:val="0A3E09AA"/>
    <w:rsid w:val="0AB2259A"/>
    <w:rsid w:val="0DA43EEA"/>
    <w:rsid w:val="0EA1D966"/>
    <w:rsid w:val="131FCCD0"/>
    <w:rsid w:val="168C7E49"/>
    <w:rsid w:val="1CE3818F"/>
    <w:rsid w:val="20E762B1"/>
    <w:rsid w:val="25455AEE"/>
    <w:rsid w:val="27B6436B"/>
    <w:rsid w:val="2EB2D7EF"/>
    <w:rsid w:val="2F6075B2"/>
    <w:rsid w:val="311BE3E7"/>
    <w:rsid w:val="3700C20D"/>
    <w:rsid w:val="44AF8358"/>
    <w:rsid w:val="46242B6D"/>
    <w:rsid w:val="4A11CF70"/>
    <w:rsid w:val="4E7F7D41"/>
    <w:rsid w:val="500BA2C2"/>
    <w:rsid w:val="504E108D"/>
    <w:rsid w:val="50D6F612"/>
    <w:rsid w:val="5167C6E6"/>
    <w:rsid w:val="51E2BD3E"/>
    <w:rsid w:val="52EEBA93"/>
    <w:rsid w:val="56BBD221"/>
    <w:rsid w:val="59508D3C"/>
    <w:rsid w:val="5B164AC1"/>
    <w:rsid w:val="5BD581E2"/>
    <w:rsid w:val="5C1B8FE8"/>
    <w:rsid w:val="65F5C5E3"/>
    <w:rsid w:val="66E17E3A"/>
    <w:rsid w:val="6833E647"/>
    <w:rsid w:val="68B82841"/>
    <w:rsid w:val="6A5646B2"/>
    <w:rsid w:val="7126E987"/>
    <w:rsid w:val="74168DEC"/>
    <w:rsid w:val="78406102"/>
    <w:rsid w:val="784B9165"/>
    <w:rsid w:val="78DD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68C39"/>
  <w15:docId w15:val="{749622D7-F92F-4421-BAC0-616BE2CC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54C4"/>
    <w:pPr>
      <w:suppressAutoHyphens/>
    </w:pPr>
    <w:rPr>
      <w:rFonts w:ascii="Poppins regular" w:hAnsi="Poppins regula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A2CD6"/>
    <w:pPr>
      <w:keepNext/>
      <w:keepLines/>
      <w:spacing w:before="100" w:beforeAutospacing="1" w:after="120" w:line="240" w:lineRule="auto"/>
      <w:outlineLvl w:val="0"/>
    </w:pPr>
    <w:rPr>
      <w:rFonts w:ascii="Poppins SemiBold" w:eastAsia="Times New Roman" w:hAnsi="Poppins SemiBold"/>
      <w:b/>
      <w:color w:val="2828BF" w:themeColor="accent1"/>
      <w:sz w:val="28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rsid w:val="002A2CD6"/>
    <w:pPr>
      <w:keepNext/>
      <w:keepLines/>
      <w:spacing w:before="160" w:after="120"/>
      <w:outlineLvl w:val="1"/>
    </w:pPr>
    <w:rPr>
      <w:rFonts w:ascii="Poppins SemiBold" w:eastAsia="Times New Roman" w:hAnsi="Poppins SemiBold"/>
      <w:b/>
      <w:color w:val="2828BF" w:themeColor="accent1"/>
      <w:sz w:val="24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numPr>
        <w:ilvl w:val="2"/>
        <w:numId w:val="1"/>
      </w:numPr>
      <w:spacing w:before="160" w:after="120"/>
      <w:outlineLvl w:val="2"/>
    </w:pPr>
    <w:rPr>
      <w:rFonts w:eastAsia="Times New Roman"/>
      <w:b/>
      <w:color w:val="4472C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jc w:val="both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3">
    <w:name w:val="WW_OutlineListStyle_3"/>
    <w:basedOn w:val="Nessunelenco"/>
    <w:pPr>
      <w:numPr>
        <w:numId w:val="1"/>
      </w:numPr>
    </w:pPr>
  </w:style>
  <w:style w:type="character" w:customStyle="1" w:styleId="Heading1Char">
    <w:name w:val="Heading 1 Char"/>
    <w:basedOn w:val="Carpredefinitoparagrafo"/>
    <w:rPr>
      <w:rFonts w:eastAsia="Times New Roman" w:cs="Times New Roman"/>
      <w:b/>
      <w:sz w:val="44"/>
      <w:szCs w:val="32"/>
    </w:rPr>
  </w:style>
  <w:style w:type="character" w:customStyle="1" w:styleId="Heading2Char">
    <w:name w:val="Heading 2 Char"/>
    <w:basedOn w:val="Carpredefinitoparagrafo"/>
    <w:rPr>
      <w:rFonts w:eastAsia="Times New Roman" w:cs="Times New Roman"/>
      <w:b/>
      <w:color w:val="4472C4"/>
      <w:sz w:val="32"/>
      <w:szCs w:val="26"/>
    </w:rPr>
  </w:style>
  <w:style w:type="character" w:customStyle="1" w:styleId="Heading3Char">
    <w:name w:val="Heading 3 Char"/>
    <w:basedOn w:val="Carpredefinitoparagrafo"/>
    <w:rPr>
      <w:rFonts w:eastAsia="Times New Roman" w:cs="Times New Roman"/>
      <w:b/>
      <w:color w:val="4472C4"/>
      <w:szCs w:val="24"/>
    </w:rPr>
  </w:style>
  <w:style w:type="character" w:customStyle="1" w:styleId="Heading4Char">
    <w:name w:val="Heading 4 Char"/>
    <w:basedOn w:val="Carpredefinitoparagrafo"/>
    <w:rPr>
      <w:rFonts w:ascii="Calibri Light" w:eastAsia="Times New Roman" w:hAnsi="Calibri Light" w:cs="Times New Roman"/>
      <w:i/>
      <w:iCs/>
      <w:color w:val="2F549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Carpredefinitoparagrafo"/>
    <w:uiPriority w:val="99"/>
  </w:style>
  <w:style w:type="character" w:styleId="Enfasigrassetto">
    <w:name w:val="Strong"/>
    <w:basedOn w:val="Carpredefinitoparagrafo"/>
    <w:rPr>
      <w:b/>
      <w:bCs/>
    </w:rPr>
  </w:style>
  <w:style w:type="character" w:styleId="Enfasidelicata">
    <w:name w:val="Subtle Emphasis"/>
    <w:basedOn w:val="Carpredefinitoparagrafo"/>
    <w:rPr>
      <w:rFonts w:ascii="Montserrat" w:hAnsi="Montserrat"/>
      <w:i/>
      <w:iCs/>
      <w:color w:val="404040"/>
    </w:rPr>
  </w:style>
  <w:style w:type="paragraph" w:styleId="Titolo">
    <w:name w:val="Title"/>
    <w:basedOn w:val="Normale"/>
    <w:next w:val="Normale"/>
    <w:uiPriority w:val="10"/>
    <w:qFormat/>
    <w:rsid w:val="003920AE"/>
    <w:pPr>
      <w:spacing w:after="0" w:line="240" w:lineRule="auto"/>
      <w:contextualSpacing/>
    </w:pPr>
    <w:rPr>
      <w:rFonts w:ascii="Poppins SemiBold" w:eastAsia="Times New Roman" w:hAnsi="Poppins SemiBold"/>
      <w:color w:val="2828BF" w:themeColor="accent1"/>
      <w:spacing w:val="-10"/>
      <w:kern w:val="3"/>
      <w:sz w:val="28"/>
      <w:szCs w:val="56"/>
    </w:rPr>
  </w:style>
  <w:style w:type="character" w:customStyle="1" w:styleId="TitleChar">
    <w:name w:val="Title Char"/>
    <w:basedOn w:val="Carpredefinitoparagrafo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sid w:val="002C54C4"/>
    <w:rPr>
      <w:rFonts w:ascii="Poppins Light" w:eastAsia="Times New Roman" w:hAnsi="Poppins Light"/>
      <w:color w:val="757070" w:themeColor="accent4"/>
      <w:spacing w:val="15"/>
      <w:sz w:val="18"/>
    </w:rPr>
  </w:style>
  <w:style w:type="character" w:customStyle="1" w:styleId="SubtitleChar">
    <w:name w:val="Subtitle Char"/>
    <w:basedOn w:val="Carpredefinitoparagrafo"/>
    <w:rPr>
      <w:rFonts w:ascii="Montserraat light" w:eastAsia="Times New Roman" w:hAnsi="Montserraat light" w:cs="Times New Roman"/>
      <w:color w:val="5A5A5A"/>
      <w:spacing w:val="15"/>
    </w:rPr>
  </w:style>
  <w:style w:type="paragraph" w:customStyle="1" w:styleId="time">
    <w:name w:val="time"/>
    <w:basedOn w:val="Normale"/>
    <w:pPr>
      <w:spacing w:after="0" w:line="240" w:lineRule="auto"/>
    </w:pPr>
    <w:rPr>
      <w:rFonts w:ascii="Montserrat Light" w:hAnsi="Montserrat Light"/>
    </w:rPr>
  </w:style>
  <w:style w:type="paragraph" w:customStyle="1" w:styleId="titlesectiontable">
    <w:name w:val="title section table"/>
    <w:basedOn w:val="Normale"/>
    <w:pPr>
      <w:spacing w:after="0" w:line="240" w:lineRule="auto"/>
    </w:pPr>
    <w:rPr>
      <w:rFonts w:ascii="Montserrat SemiBold" w:hAnsi="Montserrat SemiBold"/>
    </w:rPr>
  </w:style>
  <w:style w:type="character" w:customStyle="1" w:styleId="timeChar">
    <w:name w:val="time Char"/>
    <w:basedOn w:val="Carpredefinitoparagrafo"/>
    <w:rPr>
      <w:rFonts w:ascii="Montserrat Light" w:hAnsi="Montserrat Light"/>
    </w:rPr>
  </w:style>
  <w:style w:type="paragraph" w:customStyle="1" w:styleId="titletable">
    <w:name w:val="title table"/>
    <w:basedOn w:val="time"/>
    <w:rPr>
      <w:rFonts w:ascii="Montserrat SemiBold" w:hAnsi="Montserrat SemiBold"/>
    </w:rPr>
  </w:style>
  <w:style w:type="character" w:customStyle="1" w:styleId="titlesectiontableChar">
    <w:name w:val="title section table Char"/>
    <w:basedOn w:val="Carpredefinitoparagrafo"/>
    <w:rPr>
      <w:rFonts w:ascii="Montserrat SemiBold" w:hAnsi="Montserrat SemiBold"/>
    </w:rPr>
  </w:style>
  <w:style w:type="character" w:styleId="Enfasicorsivo">
    <w:name w:val="Emphasis"/>
    <w:basedOn w:val="Carpredefinitoparagrafo"/>
    <w:rPr>
      <w:rFonts w:ascii="Montserrat Light italic" w:hAnsi="Montserrat Light italic"/>
      <w:i/>
      <w:iCs/>
      <w:sz w:val="18"/>
    </w:rPr>
  </w:style>
  <w:style w:type="character" w:customStyle="1" w:styleId="titletableChar">
    <w:name w:val="title table Char"/>
    <w:basedOn w:val="timeChar"/>
    <w:rPr>
      <w:rFonts w:ascii="Montserrat SemiBold" w:hAnsi="Montserrat SemiBold"/>
    </w:rPr>
  </w:style>
  <w:style w:type="character" w:styleId="Enfasiintensa">
    <w:name w:val="Intense Emphasis"/>
    <w:basedOn w:val="Carpredefinitoparagrafo"/>
    <w:rPr>
      <w:rFonts w:ascii="Montserrat Light italic" w:hAnsi="Montserrat Light italic"/>
      <w:i/>
      <w:iCs/>
      <w:color w:val="FFFFFF"/>
      <w:sz w:val="18"/>
    </w:rPr>
  </w:style>
  <w:style w:type="character" w:styleId="Riferimentodelicato">
    <w:name w:val="Subtle Reference"/>
    <w:basedOn w:val="Carpredefinitoparagrafo"/>
    <w:rPr>
      <w:rFonts w:ascii="Montserrat Light" w:hAnsi="Montserrat Light"/>
      <w:smallCaps/>
      <w:color w:val="FFFFFF"/>
      <w:sz w:val="18"/>
    </w:rPr>
  </w:style>
  <w:style w:type="character" w:styleId="Riferimentointenso">
    <w:name w:val="Intense Reference"/>
    <w:basedOn w:val="Carpredefinitoparagrafo"/>
    <w:rPr>
      <w:rFonts w:ascii="Montserrat Medium" w:hAnsi="Montserrat Medium"/>
      <w:b/>
      <w:bCs/>
      <w:smallCaps/>
      <w:color w:val="FFFFFF"/>
      <w:spacing w:val="5"/>
    </w:rPr>
  </w:style>
  <w:style w:type="character" w:styleId="Titolodellibro">
    <w:name w:val="Book Title"/>
    <w:basedOn w:val="Carpredefinitoparagrafo"/>
    <w:rPr>
      <w:rFonts w:ascii="Montserrat Light italic" w:hAnsi="Montserrat Light italic"/>
      <w:b/>
      <w:bCs/>
      <w:i/>
      <w:iCs/>
      <w:spacing w:val="5"/>
      <w:sz w:val="18"/>
    </w:rPr>
  </w:style>
  <w:style w:type="numbering" w:customStyle="1" w:styleId="WWOutlineListStyle2">
    <w:name w:val="WW_OutlineListStyle_2"/>
    <w:basedOn w:val="Nessunelenco"/>
    <w:pPr>
      <w:numPr>
        <w:numId w:val="2"/>
      </w:numPr>
    </w:pPr>
  </w:style>
  <w:style w:type="numbering" w:customStyle="1" w:styleId="WWOutlineListStyle1">
    <w:name w:val="WW_OutlineListStyle_1"/>
    <w:basedOn w:val="Nessunelenco"/>
    <w:pPr>
      <w:numPr>
        <w:numId w:val="3"/>
      </w:numPr>
    </w:pPr>
  </w:style>
  <w:style w:type="numbering" w:customStyle="1" w:styleId="WWOutlineListStyle">
    <w:name w:val="WW_OutlineListStyle"/>
    <w:basedOn w:val="Nessunelenco"/>
    <w:pPr>
      <w:numPr>
        <w:numId w:val="4"/>
      </w:numPr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2C54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54C4"/>
    <w:rPr>
      <w:rFonts w:ascii="Poppins regular" w:hAnsi="Poppins regular"/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54C4"/>
    <w:pPr>
      <w:pBdr>
        <w:top w:val="single" w:sz="4" w:space="10" w:color="2828BF" w:themeColor="accent1"/>
        <w:bottom w:val="single" w:sz="4" w:space="10" w:color="2828BF" w:themeColor="accent1"/>
      </w:pBdr>
      <w:spacing w:before="360" w:after="360"/>
      <w:ind w:left="864" w:right="864"/>
      <w:jc w:val="center"/>
    </w:pPr>
    <w:rPr>
      <w:i/>
      <w:iCs/>
      <w:color w:val="2828BF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54C4"/>
    <w:rPr>
      <w:rFonts w:ascii="Poppins regular" w:hAnsi="Poppins regular"/>
      <w:i/>
      <w:iCs/>
      <w:color w:val="2828BF" w:themeColor="accent1"/>
    </w:rPr>
  </w:style>
  <w:style w:type="paragraph" w:styleId="Paragrafoelenco">
    <w:name w:val="List Paragraph"/>
    <w:basedOn w:val="Normale"/>
    <w:uiPriority w:val="1"/>
    <w:qFormat/>
    <w:rsid w:val="005C77D1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5C77D1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A8534B"/>
    <w:pPr>
      <w:autoSpaceDN/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A8534B"/>
  </w:style>
  <w:style w:type="character" w:customStyle="1" w:styleId="eop">
    <w:name w:val="eop"/>
    <w:basedOn w:val="Carpredefinitoparagrafo"/>
    <w:rsid w:val="00A8534B"/>
  </w:style>
  <w:style w:type="paragraph" w:styleId="Titolosommario">
    <w:name w:val="TOC Heading"/>
    <w:basedOn w:val="Titolo1"/>
    <w:next w:val="Normale"/>
    <w:uiPriority w:val="39"/>
    <w:unhideWhenUsed/>
    <w:qFormat/>
    <w:rsid w:val="002A2CD6"/>
    <w:pPr>
      <w:suppressAutoHyphens w:val="0"/>
      <w:autoSpaceDN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1E1E8F" w:themeColor="accent1" w:themeShade="BF"/>
      <w:sz w:val="32"/>
      <w:lang w:val="en-US"/>
    </w:rPr>
  </w:style>
  <w:style w:type="paragraph" w:styleId="Sommario1">
    <w:name w:val="toc 1"/>
    <w:basedOn w:val="Normale"/>
    <w:next w:val="Normale"/>
    <w:autoRedefine/>
    <w:uiPriority w:val="39"/>
    <w:unhideWhenUsed/>
    <w:rsid w:val="002A2CD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2A2CD6"/>
    <w:pPr>
      <w:spacing w:after="100"/>
      <w:ind w:left="220"/>
    </w:pPr>
  </w:style>
  <w:style w:type="character" w:customStyle="1" w:styleId="Titolo1Carattere">
    <w:name w:val="Titolo 1 Carattere"/>
    <w:basedOn w:val="Carpredefinitoparagrafo"/>
    <w:link w:val="Titolo1"/>
    <w:uiPriority w:val="9"/>
    <w:rsid w:val="00090BBF"/>
    <w:rPr>
      <w:rFonts w:ascii="Poppins SemiBold" w:eastAsia="Times New Roman" w:hAnsi="Poppins SemiBold"/>
      <w:b/>
      <w:color w:val="2828BF" w:themeColor="accent1"/>
      <w:sz w:val="28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6313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15EF"/>
    <w:rPr>
      <w:rFonts w:ascii="Poppins regular" w:hAnsi="Poppins reg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tini\Downloads\EEN2EIC_Template%20Contract%20+%20Annex.dotm" TargetMode="External"/></Relationships>
</file>

<file path=word/theme/theme1.xml><?xml version="1.0" encoding="utf-8"?>
<a:theme xmlns:a="http://schemas.openxmlformats.org/drawingml/2006/main" name="Tema di Office">
  <a:themeElements>
    <a:clrScheme name="EEN2EIC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828BF"/>
      </a:accent1>
      <a:accent2>
        <a:srgbClr val="FFCD00"/>
      </a:accent2>
      <a:accent3>
        <a:srgbClr val="292F6B"/>
      </a:accent3>
      <a:accent4>
        <a:srgbClr val="757070"/>
      </a:accent4>
      <a:accent5>
        <a:srgbClr val="AEABAB"/>
      </a:accent5>
      <a:accent6>
        <a:srgbClr val="D0CECE"/>
      </a:accent6>
      <a:hlink>
        <a:srgbClr val="0563C1"/>
      </a:hlink>
      <a:folHlink>
        <a:srgbClr val="00B0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000DC996B66B42BA7C2B1333B8D66F" ma:contentTypeVersion="17" ma:contentTypeDescription="Creare un nuovo documento." ma:contentTypeScope="" ma:versionID="79eeb390c176a1c3680e472245b9f697">
  <xsd:schema xmlns:xsd="http://www.w3.org/2001/XMLSchema" xmlns:xs="http://www.w3.org/2001/XMLSchema" xmlns:p="http://schemas.microsoft.com/office/2006/metadata/properties" xmlns:ns2="eda8e203-56ed-4712-abbf-bde54c456d06" xmlns:ns3="59d6032d-5697-4c96-aeae-861fd25a50e1" targetNamespace="http://schemas.microsoft.com/office/2006/metadata/properties" ma:root="true" ma:fieldsID="412c7b03e0aee5d0915f5eb46265d703" ns2:_="" ns3:_="">
    <xsd:import namespace="eda8e203-56ed-4712-abbf-bde54c456d06"/>
    <xsd:import namespace="59d6032d-5697-4c96-aeae-861fd25a5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Collegamento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8e203-56ed-4712-abbf-bde54c456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3a5f7a8f-808c-47db-beb8-e1838fad23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llegamento" ma:index="22" nillable="true" ma:displayName="Collegamento" ma:format="Hyperlink" ma:internalName="Collegamen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Flow_SignoffStatus" ma:index="23" nillable="true" ma:displayName="Stato consens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6032d-5697-4c96-aeae-861fd25a50e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1f9005-5534-4d8e-938c-cb74c2cfc287}" ma:internalName="TaxCatchAll" ma:showField="CatchAllData" ma:web="59d6032d-5697-4c96-aeae-861fd25a5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d6032d-5697-4c96-aeae-861fd25a50e1" xsi:nil="true"/>
    <lcf76f155ced4ddcb4097134ff3c332f xmlns="eda8e203-56ed-4712-abbf-bde54c456d06">
      <Terms xmlns="http://schemas.microsoft.com/office/infopath/2007/PartnerControls"/>
    </lcf76f155ced4ddcb4097134ff3c332f>
    <Collegamento xmlns="eda8e203-56ed-4712-abbf-bde54c456d06">
      <Url xsi:nil="true"/>
      <Description xsi:nil="true"/>
    </Collegamento>
    <_Flow_SignoffStatus xmlns="eda8e203-56ed-4712-abbf-bde54c456d0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3B1048-EE1F-4B3F-BD12-61F2DA2C7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a8e203-56ed-4712-abbf-bde54c456d06"/>
    <ds:schemaRef ds:uri="59d6032d-5697-4c96-aeae-861fd25a5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DBFC8E-571A-4874-AC35-22E738FF3F71}">
  <ds:schemaRefs>
    <ds:schemaRef ds:uri="http://schemas.microsoft.com/office/2006/metadata/properties"/>
    <ds:schemaRef ds:uri="http://schemas.microsoft.com/office/infopath/2007/PartnerControls"/>
    <ds:schemaRef ds:uri="59d6032d-5697-4c96-aeae-861fd25a50e1"/>
    <ds:schemaRef ds:uri="eda8e203-56ed-4712-abbf-bde54c456d06"/>
  </ds:schemaRefs>
</ds:datastoreItem>
</file>

<file path=customXml/itemProps3.xml><?xml version="1.0" encoding="utf-8"?>
<ds:datastoreItem xmlns:ds="http://schemas.openxmlformats.org/officeDocument/2006/customXml" ds:itemID="{95074EBD-3BB0-42D7-A41F-5A69F574CB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2E54D2-6438-49A4-B161-814AC25342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EEN2EIC_Template Contract + Annex</Template>
  <TotalTime>0</TotalTime>
  <Pages>4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Lentini</dc:creator>
  <cp:keywords/>
  <dc:description/>
  <cp:lastModifiedBy>Stefania De Santi</cp:lastModifiedBy>
  <cp:revision>4</cp:revision>
  <dcterms:created xsi:type="dcterms:W3CDTF">2026-07-13T13:45:00Z</dcterms:created>
  <dcterms:modified xsi:type="dcterms:W3CDTF">2026-09-07T09:44:00Z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6146e7e6-b517-4062-bbd0-b2de91f05468</vt:lpwstr>
  </property>
  <property fmtid="{D5CDD505-2E9C-101B-9397-08002B2CF9AE}" pid="3" name="ContentTypeId">
    <vt:lpwstr>0x01010095000DC996B66B42BA7C2B1333B8D66F</vt:lpwstr>
  </property>
  <property fmtid="{D5CDD505-2E9C-101B-9397-08002B2CF9AE}" pid="4" name="Order">
    <vt:r8>40200</vt:r8>
  </property>
  <property fmtid="{D5CDD505-2E9C-101B-9397-08002B2CF9AE}" pid="5" name="MediaServiceImageTags">
    <vt:lpwstr/>
  </property>
</Properties>
</file>